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D7305" w14:textId="77777777" w:rsidR="00696225" w:rsidRDefault="00696225" w:rsidP="00696225"/>
    <w:p w14:paraId="4C528A8A" w14:textId="77777777" w:rsidR="00696225" w:rsidRDefault="00696225" w:rsidP="00696225">
      <w:pPr>
        <w:jc w:val="center"/>
      </w:pPr>
      <w:r>
        <w:t>MEMORIAL DESCRITIVO</w:t>
      </w:r>
    </w:p>
    <w:p w14:paraId="1599B690" w14:textId="77777777" w:rsidR="00696225" w:rsidRDefault="00696225" w:rsidP="00696225"/>
    <w:p w14:paraId="44FD7167" w14:textId="77777777" w:rsidR="00696225" w:rsidRDefault="00696225" w:rsidP="00696225">
      <w:r>
        <w:t>Obra/Serviço: Reforma e Ampliação de Escola de Educação Infantil</w:t>
      </w:r>
    </w:p>
    <w:p w14:paraId="49F45402" w14:textId="77777777" w:rsidR="00696225" w:rsidRDefault="00696225" w:rsidP="00696225">
      <w:r>
        <w:t>Local:  Nossa Senhora Aparecida, Atílio Vivácqua/ES</w:t>
      </w:r>
    </w:p>
    <w:p w14:paraId="78CB14CE" w14:textId="77777777" w:rsidR="00696225" w:rsidRDefault="00696225" w:rsidP="00696225">
      <w:r>
        <w:t>1 -</w:t>
      </w:r>
      <w:r>
        <w:tab/>
        <w:t>DISPOSIÇÕES GERAIS</w:t>
      </w:r>
    </w:p>
    <w:p w14:paraId="21EA0B83" w14:textId="77777777" w:rsidR="00696225" w:rsidRDefault="00696225" w:rsidP="00696225"/>
    <w:p w14:paraId="2AC870FD" w14:textId="77777777" w:rsidR="00696225" w:rsidRDefault="00696225" w:rsidP="00696225">
      <w:r>
        <w:t>A creche projetada tem capacidade para atender até 100 crianças por turno, distribuídas na faixa etária de 0 a 5 anos. A creche conta com cinco salas de atividades pedagógicas, pátios para recreação, além de setores administrativos e de serviços os quais serão descritos mais adiante.</w:t>
      </w:r>
    </w:p>
    <w:p w14:paraId="2709C505" w14:textId="77777777" w:rsidR="00696225" w:rsidRDefault="00696225" w:rsidP="00696225">
      <w:r>
        <w:t>Com a finalidade de atender ao usuário principal, no caso, as crianças na faixa etária definida, o projeto adotou os seguintes critérios:</w:t>
      </w:r>
    </w:p>
    <w:p w14:paraId="3CD81633" w14:textId="77777777" w:rsidR="00696225" w:rsidRDefault="00696225" w:rsidP="00696225">
      <w:r>
        <w:t>•</w:t>
      </w:r>
      <w:r>
        <w:tab/>
        <w:t>Setorização das atividades funcionais da creche em diferentes espaços;</w:t>
      </w:r>
    </w:p>
    <w:p w14:paraId="48D88402" w14:textId="77777777" w:rsidR="00696225" w:rsidRDefault="00696225" w:rsidP="00696225">
      <w:r>
        <w:t>•</w:t>
      </w:r>
      <w:r>
        <w:tab/>
        <w:t>Facilidade de acesso entre os ambientes, com áreas de circulação largas e ventiladas;</w:t>
      </w:r>
    </w:p>
    <w:p w14:paraId="354D26A1" w14:textId="77777777" w:rsidR="00696225" w:rsidRDefault="00696225" w:rsidP="00696225">
      <w:r>
        <w:t>•</w:t>
      </w:r>
      <w:r>
        <w:tab/>
        <w:t>Segurança física, que restringe o acesso das crianças desacompanhadas em áreas como cozinha, lavanderia e central de gás;</w:t>
      </w:r>
    </w:p>
    <w:p w14:paraId="6BCFC986" w14:textId="77777777" w:rsidR="00696225" w:rsidRDefault="00696225" w:rsidP="00696225">
      <w:r>
        <w:t>•</w:t>
      </w:r>
      <w:r>
        <w:tab/>
        <w:t>Garantia de acessibilidade em consonância com a ABNT NBR 9050 - Acessibilidade a edificações, mobiliário, espaços e equipamentos urbanos;</w:t>
      </w:r>
    </w:p>
    <w:p w14:paraId="1D730E1F" w14:textId="77777777" w:rsidR="00696225" w:rsidRDefault="00696225" w:rsidP="00696225">
      <w:r>
        <w:t>•</w:t>
      </w:r>
      <w:r>
        <w:tab/>
        <w:t>Ambientes de integração e convívio entre crianças de diferentes faixas etárias tais como: pátios, parquinho, sala multiuso;</w:t>
      </w:r>
    </w:p>
    <w:p w14:paraId="61F1793A" w14:textId="77777777" w:rsidR="00696225" w:rsidRDefault="00696225" w:rsidP="00696225">
      <w:r>
        <w:t>•</w:t>
      </w:r>
      <w:r>
        <w:tab/>
        <w:t>Equipamentos destinados ao uso infantil, respeitando as dimensões de instalações adequadas, como vasos sanitários, pias, bancadas e acessórios em geral.</w:t>
      </w:r>
    </w:p>
    <w:p w14:paraId="19AAF0F7" w14:textId="77777777" w:rsidR="00696225" w:rsidRDefault="00696225" w:rsidP="00696225">
      <w:r>
        <w:t>Tais critérios destinam-se a assegurar o conforto, saúde e segurança dos usuários na edificação, e independem das técnicas construtivas e materiais aplicados.</w:t>
      </w:r>
    </w:p>
    <w:p w14:paraId="481389A8" w14:textId="77777777" w:rsidR="00696225" w:rsidRDefault="00696225" w:rsidP="00696225">
      <w:r>
        <w:t>2 -</w:t>
      </w:r>
      <w:r>
        <w:tab/>
        <w:t>DISTRIBUIÇÃO DOS AMBIENTES</w:t>
      </w:r>
    </w:p>
    <w:p w14:paraId="59EA7E53" w14:textId="77777777" w:rsidR="00696225" w:rsidRDefault="00696225" w:rsidP="00696225">
      <w:r>
        <w:t>A distribuição dos ambientes da creche se dá por setorização das atividades funcionais de uma instituição de educação infantil. Na entrada da creche fica o Setor Administrativo, onde estão a secretaria, diretoria, coordenação pedagógica, entre outros ambientes administrativos. Na faixa central fica o Setor Pedagógico, onde estão as salas de atividades, fraldários, sala multiuso, sanitários, etc. Nos fundos da creche fica o Setor de Serviços, onde fica a cozinha, despensa, lavanderia, vestiários, DML, entre outros. Estes setores estão distribuídos em torno do pátio coberto localizado no centro da creche, que prevê a interação da criança em atividades coletivas e possibilita a comunicação entre todos os setores.</w:t>
      </w:r>
    </w:p>
    <w:p w14:paraId="13FD2726" w14:textId="77777777" w:rsidR="00696225" w:rsidRDefault="00696225" w:rsidP="00696225"/>
    <w:p w14:paraId="71D38CFB" w14:textId="77777777" w:rsidR="00696225" w:rsidRDefault="00696225" w:rsidP="00696225">
      <w:r>
        <w:t>O projeto observou a Resolução 3.777/2014 do Conselho Estadual de Educação, de maneira a atender todas as instalações físicas exigidas para a educação infantil. A creche projetada, conforme detalhado no Projeto Arquitetônico, conta com os seguintes ambientes:</w:t>
      </w:r>
    </w:p>
    <w:p w14:paraId="0013CA5F" w14:textId="77777777" w:rsidR="00696225" w:rsidRDefault="00696225" w:rsidP="00696225">
      <w:r>
        <w:t>•</w:t>
      </w:r>
      <w:r>
        <w:tab/>
        <w:t>Recepção;</w:t>
      </w:r>
    </w:p>
    <w:p w14:paraId="124743D4" w14:textId="77777777" w:rsidR="00696225" w:rsidRDefault="00696225" w:rsidP="00696225">
      <w:r>
        <w:t>•</w:t>
      </w:r>
      <w:r>
        <w:tab/>
        <w:t>Secretaria;</w:t>
      </w:r>
    </w:p>
    <w:p w14:paraId="5301E106" w14:textId="77777777" w:rsidR="00696225" w:rsidRDefault="00696225" w:rsidP="00696225">
      <w:r>
        <w:t>•</w:t>
      </w:r>
      <w:r>
        <w:tab/>
        <w:t>Diretoria;</w:t>
      </w:r>
    </w:p>
    <w:p w14:paraId="0A2295D8" w14:textId="77777777" w:rsidR="00696225" w:rsidRDefault="00696225" w:rsidP="00696225">
      <w:r>
        <w:t>•</w:t>
      </w:r>
      <w:r>
        <w:tab/>
        <w:t>Sala de Professores;</w:t>
      </w:r>
    </w:p>
    <w:p w14:paraId="6BDB27A1" w14:textId="77777777" w:rsidR="00696225" w:rsidRDefault="00696225" w:rsidP="00696225">
      <w:r>
        <w:t>•</w:t>
      </w:r>
      <w:r>
        <w:tab/>
        <w:t>Coordenação pedagógica;</w:t>
      </w:r>
    </w:p>
    <w:p w14:paraId="518C331D" w14:textId="77777777" w:rsidR="00696225" w:rsidRDefault="00696225" w:rsidP="00696225">
      <w:r>
        <w:t>•</w:t>
      </w:r>
      <w:r>
        <w:tab/>
        <w:t>Sanitário Masc. e Fem.;</w:t>
      </w:r>
    </w:p>
    <w:p w14:paraId="0A91C178" w14:textId="77777777" w:rsidR="00696225" w:rsidRDefault="00696225" w:rsidP="00696225">
      <w:r>
        <w:t>•</w:t>
      </w:r>
      <w:r>
        <w:tab/>
        <w:t>Almoxarifado;</w:t>
      </w:r>
    </w:p>
    <w:p w14:paraId="14B7DB95" w14:textId="77777777" w:rsidR="00696225" w:rsidRDefault="00696225" w:rsidP="00696225">
      <w:r>
        <w:t>•</w:t>
      </w:r>
      <w:r>
        <w:tab/>
        <w:t>Pátio Coberto/Refeitório;</w:t>
      </w:r>
    </w:p>
    <w:p w14:paraId="6C6FA570" w14:textId="77777777" w:rsidR="00696225" w:rsidRDefault="00696225" w:rsidP="00696225">
      <w:r>
        <w:t>•</w:t>
      </w:r>
      <w:r>
        <w:tab/>
        <w:t>Salas de Atividades Pedagógicas;</w:t>
      </w:r>
    </w:p>
    <w:p w14:paraId="122AB061" w14:textId="77777777" w:rsidR="00696225" w:rsidRDefault="00696225" w:rsidP="00696225">
      <w:r>
        <w:t>•</w:t>
      </w:r>
      <w:r>
        <w:tab/>
        <w:t>Fraldários;</w:t>
      </w:r>
    </w:p>
    <w:p w14:paraId="0ABD21EE" w14:textId="77777777" w:rsidR="00696225" w:rsidRDefault="00696225" w:rsidP="00696225">
      <w:r>
        <w:t>•</w:t>
      </w:r>
      <w:r>
        <w:tab/>
        <w:t>Berçário;</w:t>
      </w:r>
    </w:p>
    <w:p w14:paraId="14CB4CC7" w14:textId="77777777" w:rsidR="00696225" w:rsidRDefault="00696225" w:rsidP="00696225">
      <w:r>
        <w:t>•</w:t>
      </w:r>
      <w:r>
        <w:tab/>
        <w:t>Sala Multiuso;</w:t>
      </w:r>
    </w:p>
    <w:p w14:paraId="564D334D" w14:textId="77777777" w:rsidR="00696225" w:rsidRDefault="00696225" w:rsidP="00696225">
      <w:r>
        <w:t>•</w:t>
      </w:r>
      <w:r>
        <w:tab/>
        <w:t>Sanitário Infantil Masc. e Fem.;</w:t>
      </w:r>
    </w:p>
    <w:p w14:paraId="6AB5F5F9" w14:textId="77777777" w:rsidR="00696225" w:rsidRDefault="00696225" w:rsidP="00696225">
      <w:r>
        <w:t>•</w:t>
      </w:r>
      <w:r>
        <w:tab/>
        <w:t>Sanitário P.N.E Masc. e Fem.;</w:t>
      </w:r>
    </w:p>
    <w:p w14:paraId="61AA4BF7" w14:textId="77777777" w:rsidR="00696225" w:rsidRDefault="00696225" w:rsidP="00696225">
      <w:r>
        <w:t>•</w:t>
      </w:r>
      <w:r>
        <w:tab/>
        <w:t>Higienização;</w:t>
      </w:r>
    </w:p>
    <w:p w14:paraId="5D311BE5" w14:textId="77777777" w:rsidR="00696225" w:rsidRDefault="00696225" w:rsidP="00696225">
      <w:r>
        <w:t>•</w:t>
      </w:r>
      <w:r>
        <w:tab/>
        <w:t>Lactário;</w:t>
      </w:r>
    </w:p>
    <w:p w14:paraId="4007FFE0" w14:textId="77777777" w:rsidR="00696225" w:rsidRDefault="00696225" w:rsidP="00696225">
      <w:r>
        <w:t>•</w:t>
      </w:r>
      <w:r>
        <w:tab/>
        <w:t>Buffet;</w:t>
      </w:r>
    </w:p>
    <w:p w14:paraId="0DF00C7E" w14:textId="77777777" w:rsidR="00696225" w:rsidRDefault="00696225" w:rsidP="00696225">
      <w:r>
        <w:t>•</w:t>
      </w:r>
      <w:r>
        <w:tab/>
        <w:t>Cozinha;</w:t>
      </w:r>
    </w:p>
    <w:p w14:paraId="4D1C08A0" w14:textId="77777777" w:rsidR="00696225" w:rsidRDefault="00696225" w:rsidP="00696225">
      <w:r>
        <w:t>•</w:t>
      </w:r>
      <w:r>
        <w:tab/>
        <w:t>Copa;</w:t>
      </w:r>
    </w:p>
    <w:p w14:paraId="4783CD92" w14:textId="77777777" w:rsidR="00696225" w:rsidRDefault="00696225" w:rsidP="00696225">
      <w:r>
        <w:t>•</w:t>
      </w:r>
      <w:r>
        <w:tab/>
        <w:t>Despensa;</w:t>
      </w:r>
    </w:p>
    <w:p w14:paraId="26724603" w14:textId="77777777" w:rsidR="00696225" w:rsidRDefault="00696225" w:rsidP="00696225">
      <w:r>
        <w:t>•</w:t>
      </w:r>
      <w:r>
        <w:tab/>
        <w:t>Depósito de Material de Limpeza;</w:t>
      </w:r>
    </w:p>
    <w:p w14:paraId="08F4B11E" w14:textId="77777777" w:rsidR="00696225" w:rsidRDefault="00696225" w:rsidP="00696225">
      <w:r>
        <w:t>•</w:t>
      </w:r>
      <w:r>
        <w:tab/>
        <w:t>Lavanderia;</w:t>
      </w:r>
    </w:p>
    <w:p w14:paraId="2E3B7F13" w14:textId="77777777" w:rsidR="00696225" w:rsidRDefault="00696225" w:rsidP="00696225">
      <w:r>
        <w:t>•</w:t>
      </w:r>
      <w:r>
        <w:tab/>
        <w:t>Rouparia;</w:t>
      </w:r>
    </w:p>
    <w:p w14:paraId="3B86D811" w14:textId="77777777" w:rsidR="00696225" w:rsidRDefault="00696225" w:rsidP="00696225">
      <w:r>
        <w:lastRenderedPageBreak/>
        <w:t>•</w:t>
      </w:r>
      <w:r>
        <w:tab/>
        <w:t>Vestiário Masc. E Fem.;</w:t>
      </w:r>
    </w:p>
    <w:p w14:paraId="3F1BC7B0" w14:textId="77777777" w:rsidR="00696225" w:rsidRDefault="00696225" w:rsidP="00696225">
      <w:r>
        <w:t>•</w:t>
      </w:r>
      <w:r>
        <w:tab/>
        <w:t>Áreas de Circulação;</w:t>
      </w:r>
    </w:p>
    <w:p w14:paraId="27C877AA" w14:textId="77777777" w:rsidR="00696225" w:rsidRDefault="00696225" w:rsidP="00696225">
      <w:r>
        <w:t>•</w:t>
      </w:r>
      <w:r>
        <w:tab/>
        <w:t>Quadra Poliesportiva;</w:t>
      </w:r>
    </w:p>
    <w:p w14:paraId="50A38E99" w14:textId="77777777" w:rsidR="00696225" w:rsidRDefault="00696225" w:rsidP="00696225">
      <w:r>
        <w:t>•</w:t>
      </w:r>
      <w:r>
        <w:tab/>
        <w:t>Auditório.</w:t>
      </w:r>
    </w:p>
    <w:p w14:paraId="47AD7801" w14:textId="77777777" w:rsidR="00696225" w:rsidRDefault="00696225" w:rsidP="00696225">
      <w:r>
        <w:t>Os ambientes foram projetados sob o ponto de vista do usuário infantil. As salas de atividades são amplas, permitindo diversos arranjos internos em função da atividade realizada, e permitindo sempre que as crianças estejam sob o olhar dos educadores. Nos banheiros, a autonomia das crianças está relacionada à adaptação dos equipamentos as suas proporções e alcance.</w:t>
      </w:r>
    </w:p>
    <w:p w14:paraId="3BDB489C" w14:textId="77777777" w:rsidR="00696225" w:rsidRDefault="00696225" w:rsidP="00696225">
      <w:r>
        <w:t>3 -</w:t>
      </w:r>
      <w:r>
        <w:tab/>
        <w:t>ESPECIFICAÇÕES</w:t>
      </w:r>
    </w:p>
    <w:p w14:paraId="7125452F" w14:textId="77777777" w:rsidR="00696225" w:rsidRDefault="00696225" w:rsidP="00696225">
      <w:r>
        <w:t>3.1</w:t>
      </w:r>
      <w:r>
        <w:tab/>
        <w:t>- Layout dos ambientes: O dimensionamento dos ambientes internos e conjuntos funcionais da creche foi realizado levando-se em consideração os equipamentos e mobiliário adequados a faixa etária específica e ao bom funcionamento da creche;</w:t>
      </w:r>
    </w:p>
    <w:p w14:paraId="3F698AA6" w14:textId="77777777" w:rsidR="00696225" w:rsidRDefault="00696225" w:rsidP="00696225">
      <w:r>
        <w:t>3.2</w:t>
      </w:r>
      <w:r>
        <w:tab/>
        <w:t>- Sistema estrutural: Foi considerado um sistema estrutural convencional em concreto armado utilizando estacas raiz, com fundações profundas;</w:t>
      </w:r>
    </w:p>
    <w:p w14:paraId="39EC0297" w14:textId="77777777" w:rsidR="00696225" w:rsidRDefault="00696225" w:rsidP="00696225">
      <w:r>
        <w:t>3.3</w:t>
      </w:r>
      <w:r>
        <w:tab/>
        <w:t>- Revestimentos:</w:t>
      </w:r>
    </w:p>
    <w:p w14:paraId="2E2C3A77" w14:textId="77777777" w:rsidR="00696225" w:rsidRDefault="00696225" w:rsidP="00696225">
      <w:r>
        <w:t>3.3.1</w:t>
      </w:r>
      <w:r>
        <w:tab/>
        <w:t xml:space="preserve">- Piso interno - Áreas molhadas: Revestimento com piso cerâmico esmaltado PEI 5, com dimensões de 0,44m (comprimento) x 0,44m (largura), assentado com argamassa de cimento colante e rejuntado com cimento branco. </w:t>
      </w:r>
    </w:p>
    <w:p w14:paraId="71CBB860" w14:textId="77777777" w:rsidR="00696225" w:rsidRDefault="00696225" w:rsidP="00696225">
      <w:r>
        <w:t xml:space="preserve">Modelo de referência: Marca: </w:t>
      </w:r>
      <w:proofErr w:type="spellStart"/>
      <w:r>
        <w:t>Biancogres</w:t>
      </w:r>
      <w:proofErr w:type="spellEnd"/>
      <w:r>
        <w:t>/equiv.; Cor: Imola Ice/equiv.</w:t>
      </w:r>
    </w:p>
    <w:p w14:paraId="0ADF72D8" w14:textId="77777777" w:rsidR="00696225" w:rsidRDefault="00696225" w:rsidP="00696225">
      <w:r>
        <w:t>3.3.2</w:t>
      </w:r>
      <w:r>
        <w:tab/>
        <w:t xml:space="preserve">- Piso interno - Áreas secas: Revestimento com argamassa de alta resistência do tipo </w:t>
      </w:r>
      <w:proofErr w:type="spellStart"/>
      <w:r>
        <w:t>granilite</w:t>
      </w:r>
      <w:proofErr w:type="spellEnd"/>
      <w:r>
        <w:t xml:space="preserve"> com espessura de 10 mm, juntas plásticas em quadros de 1m, cor natural, com acabamento antiderrapante.  </w:t>
      </w:r>
    </w:p>
    <w:p w14:paraId="3946695F" w14:textId="77777777" w:rsidR="00696225" w:rsidRDefault="00696225" w:rsidP="00696225">
      <w:r>
        <w:t>3.3.3</w:t>
      </w:r>
      <w:r>
        <w:tab/>
        <w:t xml:space="preserve">- Piso externo - Pátio coberto/Refeitório e Circulações: Revestimento com argamassa de alta resistência do tipo </w:t>
      </w:r>
      <w:proofErr w:type="spellStart"/>
      <w:r>
        <w:t>granilite</w:t>
      </w:r>
      <w:proofErr w:type="spellEnd"/>
      <w:r>
        <w:t xml:space="preserve"> com espessura de 10 mm, juntas plásticas em quadros de 1m, cor natural, com acabamento antiderrapante.  </w:t>
      </w:r>
    </w:p>
    <w:p w14:paraId="43CC1FD3" w14:textId="77777777" w:rsidR="00696225" w:rsidRDefault="00696225" w:rsidP="00696225">
      <w:r>
        <w:t>3.3.4</w:t>
      </w:r>
      <w:r>
        <w:tab/>
        <w:t>- Paredes internas – Áreas molhadas: Revestimento com cerâmica retificada de acabamento brilhante, com dimensões de 0,32m (largura) x 0,44m (comprimento), assentado com argamassa de cimento colante e rejuntado com argamassa pré-fabricada.</w:t>
      </w:r>
    </w:p>
    <w:p w14:paraId="08EDBC9E" w14:textId="77777777" w:rsidR="00696225" w:rsidRDefault="00696225" w:rsidP="00696225">
      <w:r>
        <w:t xml:space="preserve">Modelo de referência: Marca: </w:t>
      </w:r>
      <w:proofErr w:type="spellStart"/>
      <w:r>
        <w:t>Biancogres</w:t>
      </w:r>
      <w:proofErr w:type="spellEnd"/>
      <w:r>
        <w:t>/equiv.; Cor: Oviedo Puro Branco/equiv.</w:t>
      </w:r>
    </w:p>
    <w:p w14:paraId="2B0AFD2A" w14:textId="77777777" w:rsidR="00696225" w:rsidRDefault="00696225" w:rsidP="00696225">
      <w:r>
        <w:t>3.3.5</w:t>
      </w:r>
      <w:r>
        <w:tab/>
        <w:t>- Paredes internas – Áreas secas: Revestimento com pintura em tinta acrílica lavável a três demãos, com fundo selador acrílico, e aplicada sobre massa corrida acrílica a duas demãos.</w:t>
      </w:r>
    </w:p>
    <w:p w14:paraId="5F9F081A" w14:textId="77777777" w:rsidR="00696225" w:rsidRDefault="00696225" w:rsidP="00696225">
      <w:r>
        <w:t>Modelo de ref. de tinta: Marca: Coral/Suvinil/equiv.; Tipo: Tinta Acrílica Fosca.</w:t>
      </w:r>
    </w:p>
    <w:p w14:paraId="7306B119" w14:textId="77777777" w:rsidR="00696225" w:rsidRDefault="00696225" w:rsidP="00696225">
      <w:r>
        <w:t>Modelo de ref. de massa corrida: Marca: Coral/Suvinil/equiv.; Tipo: Massa Acrílica.</w:t>
      </w:r>
    </w:p>
    <w:p w14:paraId="62C4FC3F" w14:textId="77777777" w:rsidR="00696225" w:rsidRDefault="00696225" w:rsidP="00696225"/>
    <w:p w14:paraId="3A0DF9F1" w14:textId="77777777" w:rsidR="00696225" w:rsidRDefault="00696225" w:rsidP="00696225">
      <w:r>
        <w:t>3.3.6</w:t>
      </w:r>
      <w:r>
        <w:tab/>
        <w:t xml:space="preserve">- Paredes externas: Revestimento com cerâmica nas dimensões 10cm x 10cm, até a altura de 1m nas paredes. Assentamento com argamassa de cimento colante e rejuntamento com </w:t>
      </w:r>
      <w:proofErr w:type="spellStart"/>
      <w:r>
        <w:t>juntaplus</w:t>
      </w:r>
      <w:proofErr w:type="spellEnd"/>
      <w:r>
        <w:t xml:space="preserve"> de espessura 3mm.</w:t>
      </w:r>
    </w:p>
    <w:p w14:paraId="453A7276" w14:textId="77777777" w:rsidR="00696225" w:rsidRDefault="00696225" w:rsidP="00696225">
      <w:r>
        <w:t>Acima da cerâmica o revestimento será com pintura em tinta acrílica lavável com três demãos, com fundo selador acrílico, e aplicada sobre massa corrida acrílica a duas demãos.</w:t>
      </w:r>
    </w:p>
    <w:p w14:paraId="6E45DF86" w14:textId="77777777" w:rsidR="00696225" w:rsidRDefault="00696225" w:rsidP="00696225">
      <w:r>
        <w:t>Modelo de ref. de cerâmica: Marca: Eliane/Portobello/equiv.; Cor: Camburi Branco.</w:t>
      </w:r>
    </w:p>
    <w:p w14:paraId="099CFC89" w14:textId="77777777" w:rsidR="00696225" w:rsidRDefault="00696225" w:rsidP="00696225">
      <w:r>
        <w:t>Modelo de ref. de tinta: Marca: Coral/Suvinil/equiv.; Tipo: Tinta Acrílica Fosca.</w:t>
      </w:r>
    </w:p>
    <w:p w14:paraId="6690DA20" w14:textId="77777777" w:rsidR="00696225" w:rsidRDefault="00696225" w:rsidP="00696225">
      <w:r>
        <w:t>Modelo de ref. de massa corrida: Marca: Coral/Suvinil/equiv.; Tipo: Massa Acrílica.</w:t>
      </w:r>
    </w:p>
    <w:p w14:paraId="30EBBCC9" w14:textId="77777777" w:rsidR="00696225" w:rsidRDefault="00696225" w:rsidP="00696225">
      <w:r>
        <w:t>3.3.7</w:t>
      </w:r>
      <w:r>
        <w:tab/>
        <w:t>- Tetos: Revestimento com forro de gesso acabamento tipo liso, com pintura PVA na cor branca aplicada sobre massa corrida PVA.</w:t>
      </w:r>
    </w:p>
    <w:p w14:paraId="1265531F" w14:textId="77777777" w:rsidR="00696225" w:rsidRDefault="00696225" w:rsidP="00696225">
      <w:r>
        <w:t>3.4</w:t>
      </w:r>
      <w:r>
        <w:tab/>
        <w:t>– Esquadrias: Foram adotadas portas de madeira de lei, considerando visor de vidro onde necessário, e janelas metálicas para vidro. Foram dimensionadas levando em consideração os requisitos de iluminação e ventilação natural em ambientes escolares, e os requisitos de acessibilidade;</w:t>
      </w:r>
    </w:p>
    <w:p w14:paraId="3201D453" w14:textId="77777777" w:rsidR="00696225" w:rsidRDefault="00696225" w:rsidP="00696225">
      <w:r>
        <w:t>3.5</w:t>
      </w:r>
      <w:r>
        <w:tab/>
        <w:t>– Cobertura: Foi adotada solução simples de telhado com estrutura de aço, telhas do tipo termoacústicas, com calhas para drenagem pluvial;</w:t>
      </w:r>
    </w:p>
    <w:p w14:paraId="788E7018" w14:textId="77777777" w:rsidR="00696225" w:rsidRDefault="00696225" w:rsidP="00696225">
      <w:r>
        <w:t>3.6</w:t>
      </w:r>
      <w:r>
        <w:tab/>
        <w:t xml:space="preserve">– Fechamento: Todo o fechamento da creche é feito com sistema de cercamento tipo Gradil </w:t>
      </w:r>
      <w:proofErr w:type="spellStart"/>
      <w:r>
        <w:t>Nylofor</w:t>
      </w:r>
      <w:proofErr w:type="spellEnd"/>
      <w:r>
        <w:t xml:space="preserve"> na cor branca com altura de 2,03m, apoiado sobre mureta de alvenaria com altura de 0,60m.</w:t>
      </w:r>
    </w:p>
    <w:p w14:paraId="48196E60" w14:textId="77777777" w:rsidR="00696225" w:rsidRDefault="00696225" w:rsidP="00696225">
      <w:r>
        <w:t>4</w:t>
      </w:r>
      <w:r>
        <w:tab/>
        <w:t xml:space="preserve">– ACESSIBILIDADE </w:t>
      </w:r>
    </w:p>
    <w:p w14:paraId="718D1A62" w14:textId="77777777" w:rsidR="00696225" w:rsidRDefault="00696225" w:rsidP="00696225">
      <w:r>
        <w:t>O projeto arquitetônico é baseado na norma ABNT NBR 9050 - Acessibilidade a edificações, mobiliário, espaços e equipamentos urbanos, que por conta da Lei Federal 10.098/2000 e do Decreto Federal 5.296/2004, tonou-se obrigatória em todo o país. O projeto prevê além dos espaços com dimensionamentos adequados, todos os equipamentos de acordo com o especificado na norma, tais como: barras de apoio, equipamentos sanitários, sinalizações táteis e rampas de acesso.</w:t>
      </w:r>
    </w:p>
    <w:p w14:paraId="4D3A26F9" w14:textId="77777777" w:rsidR="00696225" w:rsidRDefault="00696225" w:rsidP="00696225"/>
    <w:p w14:paraId="2B14729E" w14:textId="77777777" w:rsidR="00696225" w:rsidRDefault="00696225" w:rsidP="00696225">
      <w:pPr>
        <w:jc w:val="center"/>
      </w:pPr>
    </w:p>
    <w:p w14:paraId="5E7A7BA2" w14:textId="77777777" w:rsidR="00696225" w:rsidRDefault="00696225" w:rsidP="00696225">
      <w:pPr>
        <w:jc w:val="center"/>
        <w:sectPr w:rsidR="00696225" w:rsidSect="00F0642B">
          <w:headerReference w:type="even" r:id="rId7"/>
          <w:headerReference w:type="default" r:id="rId8"/>
          <w:footerReference w:type="default" r:id="rId9"/>
          <w:headerReference w:type="first" r:id="rId10"/>
          <w:pgSz w:w="11906" w:h="16838"/>
          <w:pgMar w:top="1440" w:right="1080" w:bottom="1440" w:left="1080" w:header="708" w:footer="731" w:gutter="0"/>
          <w:cols w:space="708"/>
          <w:docGrid w:linePitch="360"/>
        </w:sectPr>
      </w:pPr>
    </w:p>
    <w:p w14:paraId="4A7DD657" w14:textId="77777777" w:rsidR="00696225" w:rsidRDefault="00696225" w:rsidP="00696225">
      <w:pPr>
        <w:jc w:val="center"/>
      </w:pPr>
      <w:r>
        <w:t>_________________________________</w:t>
      </w:r>
    </w:p>
    <w:p w14:paraId="58949142" w14:textId="77777777" w:rsidR="00696225" w:rsidRDefault="00696225" w:rsidP="00696225">
      <w:pPr>
        <w:jc w:val="center"/>
      </w:pPr>
      <w:r>
        <w:t>Lucas Rodrigues Ramos</w:t>
      </w:r>
    </w:p>
    <w:p w14:paraId="56958005" w14:textId="77777777" w:rsidR="00696225" w:rsidRDefault="00696225" w:rsidP="00696225">
      <w:pPr>
        <w:jc w:val="center"/>
      </w:pPr>
      <w:r>
        <w:t>Eng. Civil – CREA: ES-025761/D</w:t>
      </w:r>
    </w:p>
    <w:p w14:paraId="3E2B4311" w14:textId="1BE5D277" w:rsidR="00696225" w:rsidRDefault="00696225" w:rsidP="00696225">
      <w:pPr>
        <w:jc w:val="center"/>
      </w:pPr>
    </w:p>
    <w:p w14:paraId="5AC7E630" w14:textId="77777777" w:rsidR="00696225" w:rsidRDefault="00696225" w:rsidP="00696225">
      <w:pPr>
        <w:jc w:val="center"/>
      </w:pPr>
    </w:p>
    <w:p w14:paraId="1CB8AFC1" w14:textId="77777777" w:rsidR="00696225" w:rsidRDefault="00696225" w:rsidP="00696225">
      <w:pPr>
        <w:jc w:val="center"/>
      </w:pPr>
      <w:r>
        <w:t>_________________________________</w:t>
      </w:r>
    </w:p>
    <w:p w14:paraId="743B4B03" w14:textId="77777777" w:rsidR="00696225" w:rsidRDefault="00696225" w:rsidP="00696225">
      <w:pPr>
        <w:jc w:val="center"/>
      </w:pPr>
      <w:r>
        <w:t>Josemar Machado Fernandes</w:t>
      </w:r>
    </w:p>
    <w:p w14:paraId="6E041800" w14:textId="66E6CA5F" w:rsidR="001F41C3" w:rsidRPr="00696225" w:rsidRDefault="00696225" w:rsidP="00696225">
      <w:pPr>
        <w:jc w:val="center"/>
      </w:pPr>
      <w:r>
        <w:t>Prefeito Municipal</w:t>
      </w:r>
    </w:p>
    <w:sectPr w:rsidR="001F41C3" w:rsidRPr="00696225" w:rsidSect="00696225">
      <w:type w:val="continuous"/>
      <w:pgSz w:w="11906" w:h="16838"/>
      <w:pgMar w:top="1440" w:right="1080" w:bottom="1440" w:left="1080" w:header="708" w:footer="731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2BDA0" w14:textId="77777777" w:rsidR="00E42AFD" w:rsidRDefault="00E42AFD" w:rsidP="007953D1">
      <w:pPr>
        <w:spacing w:after="0" w:line="240" w:lineRule="auto"/>
      </w:pPr>
      <w:r>
        <w:separator/>
      </w:r>
    </w:p>
  </w:endnote>
  <w:endnote w:type="continuationSeparator" w:id="0">
    <w:p w14:paraId="72FC769C" w14:textId="77777777" w:rsidR="00E42AFD" w:rsidRDefault="00E42AFD" w:rsidP="00795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65D67" w14:textId="77777777" w:rsidR="00942A9C" w:rsidRDefault="007012C8" w:rsidP="00471DC6">
    <w:pPr>
      <w:pStyle w:val="Rodap"/>
      <w:spacing w:line="360" w:lineRule="auto"/>
      <w:jc w:val="center"/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>_____________________________________________________________________________</w:t>
    </w:r>
    <w:r>
      <w:rPr>
        <w:rFonts w:ascii="Tahoma" w:hAnsi="Tahoma" w:cs="Tahoma"/>
        <w:sz w:val="20"/>
        <w:szCs w:val="20"/>
      </w:rPr>
      <w:br/>
    </w:r>
    <w:r w:rsidR="0000778F">
      <w:rPr>
        <w:rFonts w:ascii="Tahoma" w:hAnsi="Tahoma" w:cs="Tahoma"/>
        <w:sz w:val="20"/>
        <w:szCs w:val="20"/>
      </w:rPr>
      <w:t>Praça José Valentim Lopes, 02</w:t>
    </w:r>
    <w:r w:rsidR="007953D1" w:rsidRPr="007012C8">
      <w:rPr>
        <w:rFonts w:ascii="Tahoma" w:hAnsi="Tahoma" w:cs="Tahoma"/>
        <w:sz w:val="20"/>
        <w:szCs w:val="20"/>
      </w:rPr>
      <w:t xml:space="preserve"> </w:t>
    </w:r>
    <w:r>
      <w:rPr>
        <w:rFonts w:ascii="Tahoma" w:hAnsi="Tahoma" w:cs="Tahoma"/>
        <w:sz w:val="20"/>
        <w:szCs w:val="20"/>
      </w:rPr>
      <w:t>–</w:t>
    </w:r>
    <w:r w:rsidR="007953D1" w:rsidRPr="007012C8">
      <w:rPr>
        <w:rFonts w:ascii="Tahoma" w:hAnsi="Tahoma" w:cs="Tahoma"/>
        <w:sz w:val="20"/>
        <w:szCs w:val="20"/>
      </w:rPr>
      <w:t xml:space="preserve"> </w:t>
    </w:r>
    <w:r w:rsidR="00A15919">
      <w:rPr>
        <w:rFonts w:ascii="Tahoma" w:hAnsi="Tahoma" w:cs="Tahoma"/>
        <w:sz w:val="20"/>
        <w:szCs w:val="20"/>
      </w:rPr>
      <w:t>Centro</w:t>
    </w:r>
    <w:r>
      <w:rPr>
        <w:rFonts w:ascii="Tahoma" w:hAnsi="Tahoma" w:cs="Tahoma"/>
        <w:sz w:val="20"/>
        <w:szCs w:val="20"/>
      </w:rPr>
      <w:t xml:space="preserve"> – </w:t>
    </w:r>
    <w:r w:rsidR="007953D1" w:rsidRPr="007012C8">
      <w:rPr>
        <w:rFonts w:ascii="Tahoma" w:hAnsi="Tahoma" w:cs="Tahoma"/>
        <w:sz w:val="20"/>
        <w:szCs w:val="20"/>
      </w:rPr>
      <w:t xml:space="preserve">Atílio Vivacqua </w:t>
    </w:r>
    <w:r w:rsidR="00375338">
      <w:rPr>
        <w:rFonts w:ascii="Tahoma" w:hAnsi="Tahoma" w:cs="Tahoma"/>
        <w:sz w:val="20"/>
        <w:szCs w:val="20"/>
      </w:rPr>
      <w:t>–</w:t>
    </w:r>
    <w:r w:rsidR="007953D1" w:rsidRPr="007012C8">
      <w:rPr>
        <w:rFonts w:ascii="Tahoma" w:hAnsi="Tahoma" w:cs="Tahoma"/>
        <w:sz w:val="20"/>
        <w:szCs w:val="20"/>
      </w:rPr>
      <w:t xml:space="preserve"> Espírito Santo </w:t>
    </w:r>
    <w:r w:rsidR="00375338">
      <w:rPr>
        <w:rFonts w:ascii="Tahoma" w:hAnsi="Tahoma" w:cs="Tahoma"/>
        <w:sz w:val="20"/>
        <w:szCs w:val="20"/>
      </w:rPr>
      <w:t>–</w:t>
    </w:r>
    <w:r w:rsidR="007953D1" w:rsidRPr="007012C8">
      <w:rPr>
        <w:rFonts w:ascii="Tahoma" w:hAnsi="Tahoma" w:cs="Tahoma"/>
        <w:sz w:val="20"/>
        <w:szCs w:val="20"/>
      </w:rPr>
      <w:t xml:space="preserve"> CEP: 29.490-000</w:t>
    </w:r>
  </w:p>
  <w:p w14:paraId="6C0A1B19" w14:textId="77777777" w:rsidR="00471DC6" w:rsidRPr="00471DC6" w:rsidRDefault="007953D1" w:rsidP="00471DC6">
    <w:pPr>
      <w:pStyle w:val="Rodap"/>
      <w:spacing w:line="360" w:lineRule="auto"/>
      <w:jc w:val="center"/>
      <w:rPr>
        <w:rFonts w:ascii="Tahoma" w:hAnsi="Tahoma" w:cs="Tahoma"/>
        <w:sz w:val="20"/>
        <w:szCs w:val="20"/>
      </w:rPr>
    </w:pPr>
    <w:r w:rsidRPr="007012C8">
      <w:rPr>
        <w:rFonts w:ascii="Tahoma" w:hAnsi="Tahoma" w:cs="Tahoma"/>
        <w:b/>
        <w:sz w:val="20"/>
        <w:szCs w:val="20"/>
      </w:rPr>
      <w:t>E-mail:</w:t>
    </w:r>
    <w:r w:rsidRPr="007012C8">
      <w:rPr>
        <w:rFonts w:ascii="Tahoma" w:hAnsi="Tahoma" w:cs="Tahoma"/>
        <w:sz w:val="20"/>
        <w:szCs w:val="20"/>
      </w:rPr>
      <w:t xml:space="preserve"> </w:t>
    </w:r>
    <w:r w:rsidR="0000778F">
      <w:rPr>
        <w:rFonts w:ascii="Tahoma" w:hAnsi="Tahoma" w:cs="Tahoma"/>
        <w:sz w:val="20"/>
        <w:szCs w:val="20"/>
      </w:rPr>
      <w:t>obras</w:t>
    </w:r>
    <w:r w:rsidR="00375338">
      <w:rPr>
        <w:rFonts w:ascii="Tahoma" w:hAnsi="Tahoma" w:cs="Tahoma"/>
        <w:sz w:val="20"/>
        <w:szCs w:val="20"/>
      </w:rPr>
      <w:t>@pmav.es.gov.br</w:t>
    </w:r>
    <w:r w:rsidRPr="007012C8">
      <w:rPr>
        <w:rFonts w:ascii="Tahoma" w:hAnsi="Tahoma" w:cs="Tahoma"/>
        <w:sz w:val="20"/>
        <w:szCs w:val="20"/>
      </w:rPr>
      <w:t xml:space="preserve"> | </w:t>
    </w:r>
    <w:r w:rsidRPr="007012C8">
      <w:rPr>
        <w:rFonts w:ascii="Tahoma" w:hAnsi="Tahoma" w:cs="Tahoma"/>
        <w:b/>
        <w:sz w:val="20"/>
        <w:szCs w:val="20"/>
      </w:rPr>
      <w:t>Telefone:</w:t>
    </w:r>
    <w:r w:rsidR="00FC1DB9">
      <w:rPr>
        <w:rFonts w:ascii="Tahoma" w:hAnsi="Tahoma" w:cs="Tahoma"/>
        <w:sz w:val="20"/>
        <w:szCs w:val="20"/>
      </w:rPr>
      <w:t xml:space="preserve"> (28) 3538-</w:t>
    </w:r>
    <w:r w:rsidR="007077A0">
      <w:rPr>
        <w:rFonts w:ascii="Tahoma" w:hAnsi="Tahoma" w:cs="Tahoma"/>
        <w:sz w:val="20"/>
        <w:szCs w:val="20"/>
      </w:rPr>
      <w:t>1</w:t>
    </w:r>
    <w:r w:rsidR="0000778F">
      <w:rPr>
        <w:rFonts w:ascii="Tahoma" w:hAnsi="Tahoma" w:cs="Tahoma"/>
        <w:sz w:val="20"/>
        <w:szCs w:val="20"/>
      </w:rPr>
      <w:t>109 – Ramal 222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DDB31" w14:textId="77777777" w:rsidR="00E42AFD" w:rsidRDefault="00E42AFD" w:rsidP="007953D1">
      <w:pPr>
        <w:spacing w:after="0" w:line="240" w:lineRule="auto"/>
      </w:pPr>
      <w:r>
        <w:separator/>
      </w:r>
    </w:p>
  </w:footnote>
  <w:footnote w:type="continuationSeparator" w:id="0">
    <w:p w14:paraId="34061198" w14:textId="77777777" w:rsidR="00E42AFD" w:rsidRDefault="00E42AFD" w:rsidP="00795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ADB29" w14:textId="77777777" w:rsidR="007953D1" w:rsidRDefault="00000000">
    <w:pPr>
      <w:pStyle w:val="Cabealho"/>
    </w:pPr>
    <w:r>
      <w:rPr>
        <w:noProof/>
        <w:lang w:eastAsia="pt-BR"/>
      </w:rPr>
      <w:pict w14:anchorId="52162B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468844" o:spid="_x0000_s105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Timbre-2021-2024--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33E67" w14:textId="77777777" w:rsidR="002B559F" w:rsidRDefault="00000000" w:rsidP="007953D1">
    <w:pPr>
      <w:pStyle w:val="Cabealho"/>
      <w:tabs>
        <w:tab w:val="clear" w:pos="8504"/>
        <w:tab w:val="right" w:pos="8789"/>
      </w:tabs>
      <w:ind w:right="-994"/>
      <w:jc w:val="right"/>
      <w:rPr>
        <w:rFonts w:ascii="Tahoma" w:hAnsi="Tahoma" w:cs="Tahoma"/>
        <w:noProof/>
        <w:lang w:eastAsia="pt-BR"/>
      </w:rPr>
    </w:pPr>
    <w:r>
      <w:rPr>
        <w:rFonts w:ascii="Tahoma" w:hAnsi="Tahoma" w:cs="Tahoma"/>
        <w:noProof/>
        <w:lang w:eastAsia="pt-BR"/>
      </w:rPr>
      <w:pict w14:anchorId="3781E2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468845" o:spid="_x0000_s1054" type="#_x0000_t75" style="position:absolute;left:0;text-align:left;margin-left:-53.8pt;margin-top:-88.5pt;width:595.45pt;height:841.9pt;z-index:-251656192;mso-position-horizontal-relative:margin;mso-position-vertical-relative:margin" o:allowincell="f">
          <v:imagedata r:id="rId1" o:title="Timbre-2021-2024--"/>
          <w10:wrap anchorx="margin" anchory="margin"/>
        </v:shape>
      </w:pict>
    </w:r>
  </w:p>
  <w:p w14:paraId="619DAD8A" w14:textId="77777777" w:rsidR="00AA79DB" w:rsidRDefault="00AA79DB" w:rsidP="00F0642B">
    <w:pPr>
      <w:pStyle w:val="Cabealho"/>
      <w:tabs>
        <w:tab w:val="clear" w:pos="4252"/>
        <w:tab w:val="clear" w:pos="8504"/>
        <w:tab w:val="left" w:pos="0"/>
        <w:tab w:val="center" w:pos="4820"/>
        <w:tab w:val="right" w:pos="9781"/>
      </w:tabs>
      <w:ind w:right="-35"/>
      <w:jc w:val="right"/>
      <w:rPr>
        <w:rFonts w:ascii="Tahoma" w:hAnsi="Tahoma" w:cs="Tahoma"/>
        <w:noProof/>
        <w:lang w:eastAsia="pt-BR"/>
      </w:rPr>
    </w:pPr>
    <w:r>
      <w:rPr>
        <w:rFonts w:ascii="Tahoma" w:hAnsi="Tahoma" w:cs="Tahoma"/>
        <w:noProof/>
        <w:lang w:eastAsia="pt-BR"/>
      </w:rPr>
      <w:t>Secretaria Municipal de</w:t>
    </w:r>
  </w:p>
  <w:p w14:paraId="791762D8" w14:textId="77777777" w:rsidR="00471DC6" w:rsidRDefault="0000778F" w:rsidP="00F0642B">
    <w:pPr>
      <w:pStyle w:val="Cabealho"/>
      <w:tabs>
        <w:tab w:val="clear" w:pos="4252"/>
        <w:tab w:val="clear" w:pos="8504"/>
        <w:tab w:val="left" w:pos="0"/>
        <w:tab w:val="center" w:pos="4820"/>
        <w:tab w:val="right" w:pos="9781"/>
      </w:tabs>
      <w:ind w:right="-35"/>
      <w:jc w:val="right"/>
      <w:rPr>
        <w:rFonts w:ascii="Tahoma" w:hAnsi="Tahoma" w:cs="Tahoma"/>
        <w:b/>
      </w:rPr>
    </w:pPr>
    <w:r>
      <w:rPr>
        <w:rFonts w:ascii="Tahoma" w:hAnsi="Tahoma" w:cs="Tahoma"/>
        <w:b/>
      </w:rPr>
      <w:t>Obras e Serviços Urbanos</w:t>
    </w:r>
  </w:p>
  <w:p w14:paraId="1137DEE6" w14:textId="77777777" w:rsidR="00F0642B" w:rsidRPr="00471DC6" w:rsidRDefault="00F0642B" w:rsidP="00471DC6">
    <w:pPr>
      <w:pStyle w:val="Cabealho"/>
      <w:tabs>
        <w:tab w:val="clear" w:pos="8504"/>
        <w:tab w:val="left" w:pos="2354"/>
        <w:tab w:val="right" w:pos="8789"/>
        <w:tab w:val="right" w:pos="9498"/>
      </w:tabs>
      <w:ind w:right="-994"/>
      <w:rPr>
        <w:rFonts w:ascii="Tahoma" w:hAnsi="Tahoma" w:cs="Tahoma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A6BCB" w14:textId="77777777" w:rsidR="007953D1" w:rsidRDefault="00000000">
    <w:pPr>
      <w:pStyle w:val="Cabealho"/>
    </w:pPr>
    <w:r>
      <w:rPr>
        <w:noProof/>
        <w:lang w:eastAsia="pt-BR"/>
      </w:rPr>
      <w:pict w14:anchorId="0CE629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468843" o:spid="_x0000_s1052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Timbre-2021-2024--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019CF"/>
    <w:multiLevelType w:val="hybridMultilevel"/>
    <w:tmpl w:val="C3C4E2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C440C"/>
    <w:multiLevelType w:val="hybridMultilevel"/>
    <w:tmpl w:val="6DDCF4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11C51"/>
    <w:multiLevelType w:val="hybridMultilevel"/>
    <w:tmpl w:val="FF5896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13C82"/>
    <w:multiLevelType w:val="hybridMultilevel"/>
    <w:tmpl w:val="EFF2CC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24E8F"/>
    <w:multiLevelType w:val="hybridMultilevel"/>
    <w:tmpl w:val="167CF2C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A4936"/>
    <w:multiLevelType w:val="hybridMultilevel"/>
    <w:tmpl w:val="5608D7F2"/>
    <w:lvl w:ilvl="0" w:tplc="91389C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1CB3F95"/>
    <w:multiLevelType w:val="hybridMultilevel"/>
    <w:tmpl w:val="DE0649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883364">
    <w:abstractNumId w:val="4"/>
  </w:num>
  <w:num w:numId="2" w16cid:durableId="1282225912">
    <w:abstractNumId w:val="0"/>
  </w:num>
  <w:num w:numId="3" w16cid:durableId="718864421">
    <w:abstractNumId w:val="3"/>
  </w:num>
  <w:num w:numId="4" w16cid:durableId="701201679">
    <w:abstractNumId w:val="5"/>
  </w:num>
  <w:num w:numId="5" w16cid:durableId="1725785920">
    <w:abstractNumId w:val="2"/>
  </w:num>
  <w:num w:numId="6" w16cid:durableId="1283196233">
    <w:abstractNumId w:val="1"/>
  </w:num>
  <w:num w:numId="7" w16cid:durableId="9125421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3D1"/>
    <w:rsid w:val="0000778F"/>
    <w:rsid w:val="000933AE"/>
    <w:rsid w:val="000B4D93"/>
    <w:rsid w:val="000D4CC5"/>
    <w:rsid w:val="000E14A9"/>
    <w:rsid w:val="00123856"/>
    <w:rsid w:val="001A1741"/>
    <w:rsid w:val="001C161E"/>
    <w:rsid w:val="001E0CC3"/>
    <w:rsid w:val="001F11FB"/>
    <w:rsid w:val="001F41C3"/>
    <w:rsid w:val="00236041"/>
    <w:rsid w:val="0027793C"/>
    <w:rsid w:val="00297248"/>
    <w:rsid w:val="002B559F"/>
    <w:rsid w:val="0031516C"/>
    <w:rsid w:val="00324582"/>
    <w:rsid w:val="00326FCA"/>
    <w:rsid w:val="00366662"/>
    <w:rsid w:val="00375338"/>
    <w:rsid w:val="003E7515"/>
    <w:rsid w:val="00471DC6"/>
    <w:rsid w:val="004F3E02"/>
    <w:rsid w:val="00523A8E"/>
    <w:rsid w:val="00564929"/>
    <w:rsid w:val="005B1355"/>
    <w:rsid w:val="005B452D"/>
    <w:rsid w:val="006220B9"/>
    <w:rsid w:val="00685D5F"/>
    <w:rsid w:val="00696225"/>
    <w:rsid w:val="006E6F37"/>
    <w:rsid w:val="007012C8"/>
    <w:rsid w:val="007077A0"/>
    <w:rsid w:val="00735279"/>
    <w:rsid w:val="00745341"/>
    <w:rsid w:val="00775700"/>
    <w:rsid w:val="0078754C"/>
    <w:rsid w:val="007953D1"/>
    <w:rsid w:val="007B0ADB"/>
    <w:rsid w:val="007F5D73"/>
    <w:rsid w:val="008A6612"/>
    <w:rsid w:val="008F56A1"/>
    <w:rsid w:val="009345A2"/>
    <w:rsid w:val="00941328"/>
    <w:rsid w:val="00942A9C"/>
    <w:rsid w:val="0097105B"/>
    <w:rsid w:val="0097215B"/>
    <w:rsid w:val="00991356"/>
    <w:rsid w:val="009F46BA"/>
    <w:rsid w:val="00A134AC"/>
    <w:rsid w:val="00A15919"/>
    <w:rsid w:val="00A91295"/>
    <w:rsid w:val="00AA79DB"/>
    <w:rsid w:val="00AB1293"/>
    <w:rsid w:val="00AF0C4B"/>
    <w:rsid w:val="00B40AAB"/>
    <w:rsid w:val="00B75C9D"/>
    <w:rsid w:val="00BE3049"/>
    <w:rsid w:val="00C24801"/>
    <w:rsid w:val="00C24FBD"/>
    <w:rsid w:val="00C56B6B"/>
    <w:rsid w:val="00C87ABC"/>
    <w:rsid w:val="00CC4383"/>
    <w:rsid w:val="00CC667A"/>
    <w:rsid w:val="00CC6A6C"/>
    <w:rsid w:val="00CC74CA"/>
    <w:rsid w:val="00CE7203"/>
    <w:rsid w:val="00D40AA6"/>
    <w:rsid w:val="00E176DC"/>
    <w:rsid w:val="00E42AFD"/>
    <w:rsid w:val="00EA62C2"/>
    <w:rsid w:val="00F0642B"/>
    <w:rsid w:val="00F16BC1"/>
    <w:rsid w:val="00F41CD0"/>
    <w:rsid w:val="00F73853"/>
    <w:rsid w:val="00FB748F"/>
    <w:rsid w:val="00FC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27865F"/>
  <w15:docId w15:val="{3DDCE38D-674D-4741-A0BE-B36CE3535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FC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953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953D1"/>
  </w:style>
  <w:style w:type="paragraph" w:styleId="Rodap">
    <w:name w:val="footer"/>
    <w:basedOn w:val="Normal"/>
    <w:link w:val="RodapChar"/>
    <w:uiPriority w:val="99"/>
    <w:unhideWhenUsed/>
    <w:rsid w:val="007953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953D1"/>
  </w:style>
  <w:style w:type="paragraph" w:customStyle="1" w:styleId="Default">
    <w:name w:val="Default"/>
    <w:uiPriority w:val="6"/>
    <w:rsid w:val="00326FCA"/>
    <w:pPr>
      <w:widowControl w:val="0"/>
      <w:suppressAutoHyphens/>
      <w:spacing w:after="0" w:line="240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375338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0933AE"/>
    <w:pPr>
      <w:spacing w:after="0" w:line="240" w:lineRule="auto"/>
    </w:pPr>
    <w:rPr>
      <w:rFonts w:ascii="Univers" w:eastAsia="Times New Roman" w:hAnsi="Univers" w:cs="Arial"/>
      <w:bCs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C16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161E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1F41C3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4</Pages>
  <Words>1128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Comunica</dc:creator>
  <cp:lastModifiedBy>Lucas Rodrigues Ramos</cp:lastModifiedBy>
  <cp:revision>31</cp:revision>
  <cp:lastPrinted>2022-01-12T18:01:00Z</cp:lastPrinted>
  <dcterms:created xsi:type="dcterms:W3CDTF">2020-12-29T14:51:00Z</dcterms:created>
  <dcterms:modified xsi:type="dcterms:W3CDTF">2022-09-20T17:58:00Z</dcterms:modified>
</cp:coreProperties>
</file>